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510AF" w14:textId="77777777" w:rsidR="005A7652" w:rsidRDefault="005A7652" w:rsidP="001D6F62">
      <w:pPr>
        <w:pStyle w:val="Title"/>
        <w:rPr>
          <w:rFonts w:ascii="Greycliff CF Medium" w:hAnsi="Greycliff CF Medium" w:cstheme="minorHAnsi"/>
          <w:sz w:val="88"/>
          <w:szCs w:val="88"/>
          <w:lang w:eastAsia="en-GB"/>
        </w:rPr>
      </w:pPr>
      <w:r>
        <w:rPr>
          <w:rFonts w:ascii="Greycliff CF Medium" w:hAnsi="Greycliff CF Medium" w:cstheme="minorHAnsi"/>
          <w:sz w:val="88"/>
          <w:szCs w:val="88"/>
          <w:lang w:eastAsia="en-GB"/>
        </w:rPr>
        <w:t>BEHAVIOUR</w:t>
      </w:r>
    </w:p>
    <w:p w14:paraId="2C90D739" w14:textId="0A6E03F0" w:rsidR="001D6F62" w:rsidRPr="00E82A0D" w:rsidRDefault="001D6F62" w:rsidP="001D6F62">
      <w:pPr>
        <w:pStyle w:val="Title"/>
        <w:rPr>
          <w:rFonts w:ascii="Greycliff CF Medium" w:hAnsi="Greycliff CF Medium" w:cstheme="minorHAnsi"/>
          <w:sz w:val="88"/>
          <w:szCs w:val="88"/>
          <w:lang w:eastAsia="en-GB"/>
        </w:rPr>
      </w:pPr>
      <w:r w:rsidRPr="00E82A0D">
        <w:rPr>
          <w:rFonts w:ascii="Greycliff CF Medium" w:hAnsi="Greycliff CF Medium" w:cstheme="minorHAnsi"/>
          <w:sz w:val="88"/>
          <w:szCs w:val="88"/>
          <w:lang w:eastAsia="en-GB"/>
        </w:rPr>
        <w:t xml:space="preserve">STATEMENT – </w:t>
      </w:r>
    </w:p>
    <w:p w14:paraId="0ABCF334" w14:textId="09F23967" w:rsidR="001D6F62" w:rsidRPr="00E82A0D" w:rsidRDefault="001D6F62" w:rsidP="001D6F62">
      <w:pPr>
        <w:pStyle w:val="Title"/>
        <w:rPr>
          <w:rFonts w:ascii="Greycliff CF Medium" w:hAnsi="Greycliff CF Medium" w:cstheme="minorHAnsi"/>
          <w:sz w:val="88"/>
          <w:szCs w:val="88"/>
          <w:lang w:eastAsia="en-GB"/>
        </w:rPr>
      </w:pPr>
      <w:r w:rsidRPr="00E82A0D">
        <w:rPr>
          <w:rFonts w:ascii="Greycliff CF Medium" w:hAnsi="Greycliff CF Medium" w:cstheme="minorHAnsi"/>
          <w:sz w:val="88"/>
          <w:szCs w:val="88"/>
          <w:lang w:eastAsia="en-GB"/>
        </w:rPr>
        <w:t>TKAT SCHOOLS</w:t>
      </w:r>
    </w:p>
    <w:p w14:paraId="7124C6B3" w14:textId="77777777" w:rsidR="00457FED" w:rsidRDefault="00457FED" w:rsidP="00457FED">
      <w:pPr>
        <w:pStyle w:val="NormalWeb"/>
        <w:spacing w:before="0" w:beforeAutospacing="0" w:after="0" w:afterAutospacing="0"/>
        <w:ind w:left="1440" w:hanging="1440"/>
        <w:rPr>
          <w:rFonts w:ascii="Calibri" w:hAnsi="Calibri" w:cs="Calibri"/>
          <w:color w:val="000000"/>
          <w:sz w:val="22"/>
          <w:szCs w:val="22"/>
        </w:rPr>
      </w:pPr>
      <w:r>
        <w:rPr>
          <w:rFonts w:ascii="Calibri" w:hAnsi="Calibri" w:cs="Calibri"/>
          <w:color w:val="000000"/>
        </w:rPr>
        <w:t>Person responsible for statement: Chief Executive Officer</w:t>
      </w:r>
    </w:p>
    <w:p w14:paraId="2AE7AA3A" w14:textId="75036685" w:rsidR="00457FED" w:rsidRDefault="00457FED" w:rsidP="00457FED">
      <w:pPr>
        <w:pStyle w:val="NormalWeb"/>
        <w:spacing w:before="0" w:beforeAutospacing="0" w:after="0" w:afterAutospacing="0"/>
        <w:rPr>
          <w:rFonts w:ascii="Calibri" w:hAnsi="Calibri" w:cs="Calibri"/>
          <w:color w:val="000000"/>
          <w:sz w:val="22"/>
          <w:szCs w:val="22"/>
        </w:rPr>
      </w:pPr>
      <w:r w:rsidRPr="2E55C011">
        <w:rPr>
          <w:rFonts w:ascii="Calibri" w:hAnsi="Calibri" w:cs="Calibri"/>
          <w:color w:val="000000" w:themeColor="text1"/>
        </w:rPr>
        <w:t>Statement Date: Summer 202</w:t>
      </w:r>
      <w:r w:rsidR="00C64271">
        <w:rPr>
          <w:rFonts w:ascii="Calibri" w:hAnsi="Calibri" w:cs="Calibri"/>
          <w:color w:val="000000" w:themeColor="text1"/>
        </w:rPr>
        <w:t>6</w:t>
      </w:r>
    </w:p>
    <w:p w14:paraId="147A4DD0" w14:textId="52DD893C" w:rsidR="00457FED" w:rsidRDefault="00457FED" w:rsidP="00457FED">
      <w:pPr>
        <w:pStyle w:val="NormalWeb"/>
        <w:spacing w:before="0" w:beforeAutospacing="0" w:after="0" w:afterAutospacing="0"/>
        <w:ind w:left="1440" w:hanging="1440"/>
        <w:rPr>
          <w:rFonts w:ascii="Calibri" w:hAnsi="Calibri" w:cs="Calibri"/>
          <w:color w:val="000000"/>
          <w:sz w:val="22"/>
          <w:szCs w:val="22"/>
        </w:rPr>
      </w:pPr>
      <w:r>
        <w:rPr>
          <w:rFonts w:ascii="Calibri" w:hAnsi="Calibri" w:cs="Calibri"/>
          <w:color w:val="000000"/>
        </w:rPr>
        <w:t xml:space="preserve">Review Date: </w:t>
      </w:r>
      <w:r>
        <w:rPr>
          <w:rFonts w:ascii="Calibri" w:hAnsi="Calibri" w:cs="Calibri"/>
          <w:color w:val="000000"/>
        </w:rPr>
        <w:tab/>
        <w:t>Summer 202</w:t>
      </w:r>
      <w:r w:rsidR="00C64271">
        <w:rPr>
          <w:rFonts w:ascii="Calibri" w:hAnsi="Calibri" w:cs="Calibri"/>
          <w:color w:val="000000"/>
        </w:rPr>
        <w:t>7</w:t>
      </w:r>
    </w:p>
    <w:p w14:paraId="082C61C4" w14:textId="7EF029E3" w:rsidR="005A7652" w:rsidRDefault="005A7652" w:rsidP="005A7652">
      <w:pPr>
        <w:pStyle w:val="Heading1"/>
        <w:rPr>
          <w:rFonts w:ascii="Greycliff CF Medium" w:hAnsi="Greycliff CF Medium"/>
          <w:color w:val="auto"/>
          <w:sz w:val="44"/>
          <w:szCs w:val="44"/>
          <w:lang w:eastAsia="en-GB"/>
        </w:rPr>
      </w:pPr>
      <w:bookmarkStart w:id="0" w:name="_Hlk231811190"/>
      <w:r>
        <w:rPr>
          <w:rFonts w:ascii="Greycliff CF Medium" w:hAnsi="Greycliff CF Medium"/>
          <w:color w:val="auto"/>
          <w:sz w:val="44"/>
          <w:szCs w:val="44"/>
          <w:lang w:eastAsia="en-GB"/>
        </w:rPr>
        <w:t>Written Statement of Behaviour Principles</w:t>
      </w:r>
    </w:p>
    <w:p w14:paraId="63BDECA5" w14:textId="4B245215" w:rsidR="005A7652" w:rsidRPr="00786A72" w:rsidRDefault="00DD7800" w:rsidP="005A7652">
      <w:pPr>
        <w:rPr>
          <w:rFonts w:cstheme="minorHAnsi"/>
          <w:lang w:eastAsia="en-GB"/>
        </w:rPr>
      </w:pPr>
      <w:r w:rsidRPr="00786A72">
        <w:rPr>
          <w:rFonts w:cstheme="minorHAnsi"/>
        </w:rPr>
        <w:t>This statement provides the principles which Headteachers must have regard to when developing and implementing their school behaviour policies.</w:t>
      </w:r>
    </w:p>
    <w:p w14:paraId="046B87C9" w14:textId="615E4EC6"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All the pupils in our schools have the right to feel safe, valued and respected and to be able to learn, free from the disruption of others</w:t>
      </w:r>
    </w:p>
    <w:p w14:paraId="2C44E151" w14:textId="7A00DFA9"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Our pupils, staff and visitors should attend and work free from any form of discrimination</w:t>
      </w:r>
    </w:p>
    <w:p w14:paraId="19E14280" w14:textId="1A55B648" w:rsidR="009A4EA3" w:rsidRPr="00786A72" w:rsidRDefault="005A7652" w:rsidP="000815E7">
      <w:pPr>
        <w:pStyle w:val="ListParagraph"/>
        <w:numPr>
          <w:ilvl w:val="0"/>
          <w:numId w:val="4"/>
        </w:numPr>
        <w:rPr>
          <w:rFonts w:cstheme="minorHAnsi"/>
          <w:lang w:eastAsia="en-GB"/>
        </w:rPr>
      </w:pPr>
      <w:r w:rsidRPr="00786A72">
        <w:rPr>
          <w:rFonts w:cstheme="minorHAnsi"/>
          <w:lang w:eastAsia="en-GB"/>
        </w:rPr>
        <w:t xml:space="preserve">Our staff, other adults, Trustees and </w:t>
      </w:r>
      <w:r w:rsidR="00930F1B" w:rsidRPr="00786A72">
        <w:rPr>
          <w:rFonts w:cstheme="minorHAnsi"/>
          <w:lang w:eastAsia="en-GB"/>
        </w:rPr>
        <w:t>members of the Central Team</w:t>
      </w:r>
      <w:r w:rsidRPr="00786A72">
        <w:rPr>
          <w:rFonts w:cstheme="minorHAnsi"/>
          <w:lang w:eastAsia="en-GB"/>
        </w:rPr>
        <w:t xml:space="preserve"> will set an excellent example to pupils at all times</w:t>
      </w:r>
    </w:p>
    <w:p w14:paraId="24355104" w14:textId="6EA667E5"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 xml:space="preserve">Rewards, sanctions are used consistently by staff, in line with the individual schools’ behaviour policies and </w:t>
      </w:r>
      <w:r w:rsidR="002E7EEA" w:rsidRPr="00786A72">
        <w:rPr>
          <w:rFonts w:cstheme="minorHAnsi"/>
          <w:lang w:eastAsia="en-GB"/>
        </w:rPr>
        <w:t>TKAT’s Use of R</w:t>
      </w:r>
      <w:r w:rsidRPr="00786A72">
        <w:rPr>
          <w:rFonts w:cstheme="minorHAnsi"/>
          <w:lang w:eastAsia="en-GB"/>
        </w:rPr>
        <w:t xml:space="preserve">easonable </w:t>
      </w:r>
      <w:r w:rsidR="002E7EEA" w:rsidRPr="00786A72">
        <w:rPr>
          <w:rFonts w:cstheme="minorHAnsi"/>
          <w:lang w:eastAsia="en-GB"/>
        </w:rPr>
        <w:t>F</w:t>
      </w:r>
      <w:r w:rsidRPr="00786A72">
        <w:rPr>
          <w:rFonts w:cstheme="minorHAnsi"/>
          <w:lang w:eastAsia="en-GB"/>
        </w:rPr>
        <w:t>orce policy</w:t>
      </w:r>
    </w:p>
    <w:p w14:paraId="2C71C16C" w14:textId="75DB4883"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Our schools ensure that their school’s behaviour policy is understood by pupils, parents and staff</w:t>
      </w:r>
    </w:p>
    <w:p w14:paraId="7879B5C8" w14:textId="03C5D92A" w:rsidR="00DD7800" w:rsidRPr="00786A72" w:rsidRDefault="00DD7800" w:rsidP="005A7652">
      <w:pPr>
        <w:pStyle w:val="ListParagraph"/>
        <w:numPr>
          <w:ilvl w:val="0"/>
          <w:numId w:val="4"/>
        </w:numPr>
        <w:rPr>
          <w:rFonts w:cstheme="minorHAnsi"/>
          <w:lang w:eastAsia="en-GB"/>
        </w:rPr>
      </w:pPr>
      <w:r w:rsidRPr="00786A72">
        <w:rPr>
          <w:rFonts w:cstheme="minorHAnsi"/>
        </w:rPr>
        <w:t>Behaviour decisions will be made with due regard to safeguarding responsibilities and the welfare of all pupils.</w:t>
      </w:r>
    </w:p>
    <w:p w14:paraId="06B35FE4" w14:textId="156F06EC" w:rsidR="009A4EA3" w:rsidRPr="00786A72" w:rsidRDefault="00DD7800" w:rsidP="009A4EA3">
      <w:pPr>
        <w:pStyle w:val="ListParagraph"/>
        <w:numPr>
          <w:ilvl w:val="0"/>
          <w:numId w:val="4"/>
        </w:numPr>
        <w:rPr>
          <w:rFonts w:cstheme="minorHAnsi"/>
          <w:lang w:eastAsia="en-GB"/>
        </w:rPr>
      </w:pPr>
      <w:r w:rsidRPr="00786A72">
        <w:rPr>
          <w:rFonts w:cstheme="minorHAnsi"/>
        </w:rPr>
        <w:t xml:space="preserve">TKAT recognises its duties under the Equality Act 2010, Children and Families Act 2014 and SEND Code of Practice. Behaviour support, sanctions, suspensions and exclusions will take account of pupils' individual needs, including any special educational needs, disabilities, safeguarding concerns and the requirement to make reasonable adjustments. </w:t>
      </w:r>
      <w:r w:rsidR="009A4EA3" w:rsidRPr="00786A72">
        <w:rPr>
          <w:rFonts w:cstheme="minorHAnsi"/>
          <w:lang w:eastAsia="en-GB"/>
        </w:rPr>
        <w:t xml:space="preserve">Our schools believe in the value of equity. </w:t>
      </w:r>
      <w:r w:rsidR="000815E7" w:rsidRPr="00786A72">
        <w:rPr>
          <w:rFonts w:cstheme="minorHAnsi"/>
          <w:lang w:eastAsia="en-GB"/>
        </w:rPr>
        <w:t>The</w:t>
      </w:r>
      <w:r w:rsidR="009A4EA3" w:rsidRPr="00786A72">
        <w:rPr>
          <w:rFonts w:cstheme="minorHAnsi"/>
          <w:lang w:eastAsia="en-GB"/>
        </w:rPr>
        <w:t xml:space="preserve"> aim </w:t>
      </w:r>
      <w:r w:rsidR="000815E7" w:rsidRPr="00786A72">
        <w:rPr>
          <w:rFonts w:cstheme="minorHAnsi"/>
          <w:lang w:eastAsia="en-GB"/>
        </w:rPr>
        <w:t xml:space="preserve">is </w:t>
      </w:r>
      <w:r w:rsidR="009A4EA3" w:rsidRPr="00786A72">
        <w:rPr>
          <w:rFonts w:cstheme="minorHAnsi"/>
          <w:lang w:eastAsia="en-GB"/>
        </w:rPr>
        <w:t>to give children what they need to succeed which may mean that the provision for some pupils may look different</w:t>
      </w:r>
    </w:p>
    <w:p w14:paraId="23162434" w14:textId="051D7AA0" w:rsidR="005A7652" w:rsidRPr="00786A72" w:rsidRDefault="00DD7800" w:rsidP="005A7652">
      <w:pPr>
        <w:pStyle w:val="ListParagraph"/>
        <w:numPr>
          <w:ilvl w:val="0"/>
          <w:numId w:val="4"/>
        </w:numPr>
        <w:rPr>
          <w:rFonts w:cstheme="minorHAnsi"/>
          <w:strike/>
          <w:lang w:eastAsia="en-GB"/>
        </w:rPr>
      </w:pPr>
      <w:r w:rsidRPr="00786A72">
        <w:rPr>
          <w:rFonts w:cstheme="minorHAnsi"/>
        </w:rPr>
        <w:t>Suspensions and permanent exclusions will only be used where lawful, reasonable, proportionate and necessary, and ordinarily as a last resort after appropriate support and intervention have been considered.</w:t>
      </w:r>
    </w:p>
    <w:p w14:paraId="23779BCF" w14:textId="11D60DBE"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TKAT pupils are helped to take responsibility for their actions</w:t>
      </w:r>
    </w:p>
    <w:p w14:paraId="3EA12187" w14:textId="5BD9F8E7" w:rsidR="005A7652" w:rsidRPr="00786A72" w:rsidRDefault="005A7652" w:rsidP="005A7652">
      <w:pPr>
        <w:pStyle w:val="ListParagraph"/>
        <w:numPr>
          <w:ilvl w:val="0"/>
          <w:numId w:val="4"/>
        </w:numPr>
        <w:rPr>
          <w:rFonts w:cstheme="minorHAnsi"/>
          <w:lang w:eastAsia="en-GB"/>
        </w:rPr>
      </w:pPr>
      <w:r w:rsidRPr="00786A72">
        <w:rPr>
          <w:rFonts w:cstheme="minorHAnsi"/>
          <w:lang w:eastAsia="en-GB"/>
        </w:rPr>
        <w:t>Our schools will involve families in their management of behaviour incidents to foster good relationships between the school and pupils’ home life</w:t>
      </w:r>
    </w:p>
    <w:p w14:paraId="1E75BD7A" w14:textId="37BA5E71" w:rsidR="000815E7" w:rsidRPr="00786A72" w:rsidRDefault="005A7652" w:rsidP="005A7652">
      <w:pPr>
        <w:rPr>
          <w:rFonts w:cstheme="minorHAnsi"/>
          <w:lang w:eastAsia="en-GB"/>
        </w:rPr>
      </w:pPr>
      <w:r w:rsidRPr="00786A72">
        <w:rPr>
          <w:rFonts w:cstheme="minorHAnsi"/>
          <w:lang w:eastAsia="en-GB"/>
        </w:rPr>
        <w:t>The Trustees of TKAT also emphasise that violence</w:t>
      </w:r>
      <w:r w:rsidR="00DD7800" w:rsidRPr="00786A72">
        <w:rPr>
          <w:rFonts w:cstheme="minorHAnsi"/>
          <w:lang w:eastAsia="en-GB"/>
        </w:rPr>
        <w:t>, abuse</w:t>
      </w:r>
      <w:r w:rsidRPr="00786A72">
        <w:rPr>
          <w:rFonts w:cstheme="minorHAnsi"/>
          <w:lang w:eastAsia="en-GB"/>
        </w:rPr>
        <w:t xml:space="preserve"> or threatening behaviour will not be tolerated in any circumstances</w:t>
      </w:r>
      <w:r w:rsidR="00EB4328" w:rsidRPr="00786A72">
        <w:rPr>
          <w:rFonts w:cstheme="minorHAnsi"/>
          <w:lang w:eastAsia="en-GB"/>
        </w:rPr>
        <w:t>.</w:t>
      </w:r>
      <w:r w:rsidR="00DD7800" w:rsidRPr="00786A72">
        <w:rPr>
          <w:rFonts w:cstheme="minorHAnsi"/>
          <w:lang w:eastAsia="en-GB"/>
        </w:rPr>
        <w:t xml:space="preserve"> </w:t>
      </w:r>
      <w:r w:rsidR="00DD7800">
        <w:t>The safety of pupils, staff and visitors is paramount.</w:t>
      </w:r>
    </w:p>
    <w:bookmarkEnd w:id="0"/>
    <w:p w14:paraId="6FC32C33" w14:textId="51B5E4CA" w:rsidR="005A7652" w:rsidRPr="001339DC" w:rsidRDefault="005A7652" w:rsidP="002525DF">
      <w:pPr>
        <w:rPr>
          <w:rFonts w:cstheme="minorHAnsi"/>
          <w:lang w:eastAsia="en-GB"/>
        </w:rPr>
      </w:pPr>
      <w:r w:rsidRPr="00786A72">
        <w:rPr>
          <w:rFonts w:cstheme="minorHAnsi"/>
          <w:lang w:eastAsia="en-GB"/>
        </w:rPr>
        <w:t>This written statement of behaviour principles is reviewed and approved by the Curriculum Effectiveness and Church Ethos Committee annually.</w:t>
      </w:r>
      <w:bookmarkStart w:id="1" w:name="_GoBack"/>
      <w:bookmarkEnd w:id="1"/>
    </w:p>
    <w:sectPr w:rsidR="005A7652" w:rsidRPr="001339DC" w:rsidSect="001339DC">
      <w:headerReference w:type="default" r:id="rId10"/>
      <w:footerReference w:type="default" r:id="rId11"/>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04D7F" w14:textId="77777777" w:rsidR="001339DC" w:rsidRDefault="001339DC" w:rsidP="001D6F62">
      <w:pPr>
        <w:spacing w:after="0" w:line="240" w:lineRule="auto"/>
      </w:pPr>
      <w:r>
        <w:separator/>
      </w:r>
    </w:p>
  </w:endnote>
  <w:endnote w:type="continuationSeparator" w:id="0">
    <w:p w14:paraId="654F0F96" w14:textId="77777777" w:rsidR="001339DC" w:rsidRDefault="001339DC" w:rsidP="001D6F62">
      <w:pPr>
        <w:spacing w:after="0" w:line="240" w:lineRule="auto"/>
      </w:pPr>
      <w:r>
        <w:continuationSeparator/>
      </w:r>
    </w:p>
  </w:endnote>
  <w:endnote w:type="continuationNotice" w:id="1">
    <w:p w14:paraId="17CF9473" w14:textId="77777777" w:rsidR="00691820" w:rsidRDefault="006918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reycliff CF Medium">
    <w:altName w:val="Calibri"/>
    <w:charset w:val="00"/>
    <w:family w:val="auto"/>
    <w:pitch w:val="variable"/>
    <w:sig w:usb0="000000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A2E0F" w14:textId="03BAD954" w:rsidR="001339DC" w:rsidRDefault="001339DC">
    <w:pPr>
      <w:pStyle w:val="Footer"/>
    </w:pPr>
    <w:r>
      <w:rPr>
        <w:noProof/>
      </w:rPr>
      <w:drawing>
        <wp:inline distT="0" distB="0" distL="0" distR="0" wp14:anchorId="107114F1" wp14:editId="6B4B2FED">
          <wp:extent cx="5731510" cy="528347"/>
          <wp:effectExtent l="0" t="0" r="2540" b="5080"/>
          <wp:docPr id="2" name="Picture 2" descr="C:\Users\CatherineJohnson\AppData\Local\Microsoft\Windows\INetCache\Content.MSO\4E8B38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therineJohnson\AppData\Local\Microsoft\Windows\INetCache\Content.MSO\4E8B38A8.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2834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EC08A" w14:textId="77777777" w:rsidR="001339DC" w:rsidRDefault="001339DC" w:rsidP="001D6F62">
      <w:pPr>
        <w:spacing w:after="0" w:line="240" w:lineRule="auto"/>
      </w:pPr>
      <w:r>
        <w:separator/>
      </w:r>
    </w:p>
  </w:footnote>
  <w:footnote w:type="continuationSeparator" w:id="0">
    <w:p w14:paraId="663BABD5" w14:textId="77777777" w:rsidR="001339DC" w:rsidRDefault="001339DC" w:rsidP="001D6F62">
      <w:pPr>
        <w:spacing w:after="0" w:line="240" w:lineRule="auto"/>
      </w:pPr>
      <w:r>
        <w:continuationSeparator/>
      </w:r>
    </w:p>
  </w:footnote>
  <w:footnote w:type="continuationNotice" w:id="1">
    <w:p w14:paraId="1BD8309B" w14:textId="77777777" w:rsidR="00691820" w:rsidRDefault="006918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C9B30" w14:textId="77777777" w:rsidR="001339DC" w:rsidRDefault="001339DC" w:rsidP="001D6F62">
    <w:pPr>
      <w:pStyle w:val="Header"/>
    </w:pPr>
    <w:r w:rsidRPr="00C55075">
      <w:rPr>
        <w:noProof/>
        <w:lang w:val="en-US"/>
      </w:rPr>
      <mc:AlternateContent>
        <mc:Choice Requires="wps">
          <w:drawing>
            <wp:anchor distT="0" distB="0" distL="114300" distR="114300" simplePos="0" relativeHeight="251658242" behindDoc="0" locked="0" layoutInCell="1" allowOverlap="1" wp14:anchorId="043A54A9" wp14:editId="4CCE912A">
              <wp:simplePos x="0" y="0"/>
              <wp:positionH relativeFrom="margin">
                <wp:posOffset>-52387</wp:posOffset>
              </wp:positionH>
              <wp:positionV relativeFrom="paragraph">
                <wp:posOffset>83821</wp:posOffset>
              </wp:positionV>
              <wp:extent cx="5767387"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767387" cy="0"/>
                      </a:xfrm>
                      <a:prstGeom prst="line">
                        <a:avLst/>
                      </a:prstGeom>
                      <a:ln>
                        <a:solidFill>
                          <a:srgbClr val="346B8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DF684"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pt,6.6pt" to="450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" strokecolor="#346b82" strokeweight=".5pt">
              <v:stroke joinstyle="miter"/>
              <w10:wrap anchorx="margin"/>
            </v:line>
          </w:pict>
        </mc:Fallback>
      </mc:AlternateContent>
    </w:r>
    <w:r w:rsidRPr="00D17FAB">
      <w:rPr>
        <w:noProof/>
        <w:lang w:val="en-US"/>
      </w:rPr>
      <w:drawing>
        <wp:anchor distT="0" distB="0" distL="114300" distR="114300" simplePos="0" relativeHeight="251658241" behindDoc="1" locked="0" layoutInCell="1" allowOverlap="1" wp14:anchorId="2BA3D3D2" wp14:editId="4701F7C7">
          <wp:simplePos x="0" y="0"/>
          <wp:positionH relativeFrom="margin">
            <wp:posOffset>-80962</wp:posOffset>
          </wp:positionH>
          <wp:positionV relativeFrom="paragraph">
            <wp:posOffset>-343535</wp:posOffset>
          </wp:positionV>
          <wp:extent cx="1236345" cy="361315"/>
          <wp:effectExtent l="0" t="0" r="1905" b="635"/>
          <wp:wrapThrough wrapText="bothSides">
            <wp:wrapPolygon edited="0">
              <wp:start x="0" y="0"/>
              <wp:lineTo x="0" y="20499"/>
              <wp:lineTo x="21300" y="20499"/>
              <wp:lineTo x="21300" y="0"/>
              <wp:lineTo x="0" y="0"/>
            </wp:wrapPolygon>
          </wp:wrapThrough>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ipart&#10;&#10;Description automatically generated"/>
                  <pic:cNvPicPr>
                    <a:picLocks noChangeAspect="1" noChangeArrowheads="1"/>
                  </pic:cNvPicPr>
                </pic:nvPicPr>
                <pic:blipFill>
                  <a:blip r:embed="rId1"/>
                  <a:stretch>
                    <a:fillRect/>
                  </a:stretch>
                </pic:blipFill>
                <pic:spPr bwMode="auto">
                  <a:xfrm>
                    <a:off x="0" y="0"/>
                    <a:ext cx="1236345"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075">
      <w:rPr>
        <w:noProof/>
        <w:lang w:val="en-US"/>
      </w:rPr>
      <w:drawing>
        <wp:anchor distT="0" distB="0" distL="114300" distR="114300" simplePos="0" relativeHeight="251658240" behindDoc="1" locked="0" layoutInCell="1" allowOverlap="1" wp14:anchorId="318B7AFD" wp14:editId="4EFA12C0">
          <wp:simplePos x="0" y="0"/>
          <wp:positionH relativeFrom="page">
            <wp:posOffset>6457950</wp:posOffset>
          </wp:positionH>
          <wp:positionV relativeFrom="paragraph">
            <wp:posOffset>-824548</wp:posOffset>
          </wp:positionV>
          <wp:extent cx="1590618" cy="1570343"/>
          <wp:effectExtent l="0" t="0" r="0" b="0"/>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with medium confidence"/>
                  <pic:cNvPicPr/>
                </pic:nvPicPr>
                <pic:blipFill>
                  <a:blip r:embed="rId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590618" cy="1570343"/>
                  </a:xfrm>
                  <a:prstGeom prst="rect">
                    <a:avLst/>
                  </a:prstGeom>
                </pic:spPr>
              </pic:pic>
            </a:graphicData>
          </a:graphic>
          <wp14:sizeRelH relativeFrom="page">
            <wp14:pctWidth>0</wp14:pctWidth>
          </wp14:sizeRelH>
          <wp14:sizeRelV relativeFrom="page">
            <wp14:pctHeight>0</wp14:pctHeight>
          </wp14:sizeRelV>
        </wp:anchor>
      </w:drawing>
    </w:r>
  </w:p>
  <w:p w14:paraId="729388D9" w14:textId="77777777" w:rsidR="001339DC" w:rsidRDefault="001339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9.1pt;height:332.35pt" o:bullet="t">
        <v:imagedata r:id="rId1" o:title="TK_LOGO_POINTER_RGB_bullet_blue"/>
      </v:shape>
    </w:pict>
  </w:numPicBullet>
  <w:abstractNum w:abstractNumId="0" w15:restartNumberingAfterBreak="0">
    <w:nsid w:val="465A2B72"/>
    <w:multiLevelType w:val="hybridMultilevel"/>
    <w:tmpl w:val="BB5E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A946DA"/>
    <w:multiLevelType w:val="multilevel"/>
    <w:tmpl w:val="D322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756A4F"/>
    <w:multiLevelType w:val="hybridMultilevel"/>
    <w:tmpl w:val="ACC81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E1E16"/>
    <w:multiLevelType w:val="hybridMultilevel"/>
    <w:tmpl w:val="B6DE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DF"/>
    <w:rsid w:val="000143DE"/>
    <w:rsid w:val="00023F76"/>
    <w:rsid w:val="0006611C"/>
    <w:rsid w:val="000815E7"/>
    <w:rsid w:val="000F7692"/>
    <w:rsid w:val="001339DC"/>
    <w:rsid w:val="00172E8A"/>
    <w:rsid w:val="001A02EB"/>
    <w:rsid w:val="001D6F62"/>
    <w:rsid w:val="002525DF"/>
    <w:rsid w:val="002E7EEA"/>
    <w:rsid w:val="00457FED"/>
    <w:rsid w:val="00492EB6"/>
    <w:rsid w:val="00592D52"/>
    <w:rsid w:val="005A7652"/>
    <w:rsid w:val="00647E31"/>
    <w:rsid w:val="00691820"/>
    <w:rsid w:val="006A369B"/>
    <w:rsid w:val="006B6B5D"/>
    <w:rsid w:val="006F501B"/>
    <w:rsid w:val="00777845"/>
    <w:rsid w:val="00777F6A"/>
    <w:rsid w:val="0078262B"/>
    <w:rsid w:val="00786A72"/>
    <w:rsid w:val="00930F1B"/>
    <w:rsid w:val="009A4EA3"/>
    <w:rsid w:val="00A85B00"/>
    <w:rsid w:val="00C3405F"/>
    <w:rsid w:val="00C4321A"/>
    <w:rsid w:val="00C64271"/>
    <w:rsid w:val="00C96EFB"/>
    <w:rsid w:val="00CF7446"/>
    <w:rsid w:val="00D53755"/>
    <w:rsid w:val="00DD7800"/>
    <w:rsid w:val="00E82A0D"/>
    <w:rsid w:val="00EB4328"/>
    <w:rsid w:val="00EF4CB9"/>
    <w:rsid w:val="00F127D4"/>
    <w:rsid w:val="00F14EAB"/>
    <w:rsid w:val="00F42593"/>
    <w:rsid w:val="00FD16FE"/>
    <w:rsid w:val="00FD3C88"/>
    <w:rsid w:val="5D0DE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34B722"/>
  <w15:chartTrackingRefBased/>
  <w15:docId w15:val="{18C0C1EF-7D58-4B3A-99B1-3406013DC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C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2E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25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2525DF"/>
    <w:pPr>
      <w:ind w:left="720"/>
      <w:contextualSpacing/>
    </w:pPr>
  </w:style>
  <w:style w:type="character" w:customStyle="1" w:styleId="Heading1Char">
    <w:name w:val="Heading 1 Char"/>
    <w:basedOn w:val="DefaultParagraphFont"/>
    <w:link w:val="Heading1"/>
    <w:uiPriority w:val="9"/>
    <w:rsid w:val="00EF4C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72E8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D6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F62"/>
  </w:style>
  <w:style w:type="paragraph" w:styleId="Footer">
    <w:name w:val="footer"/>
    <w:basedOn w:val="Normal"/>
    <w:link w:val="FooterChar"/>
    <w:uiPriority w:val="99"/>
    <w:unhideWhenUsed/>
    <w:rsid w:val="001D6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F62"/>
  </w:style>
  <w:style w:type="paragraph" w:styleId="Title">
    <w:name w:val="Title"/>
    <w:basedOn w:val="Normal"/>
    <w:next w:val="Normal"/>
    <w:link w:val="TitleChar"/>
    <w:uiPriority w:val="10"/>
    <w:qFormat/>
    <w:rsid w:val="001D6F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F6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486394">
      <w:bodyDiv w:val="1"/>
      <w:marLeft w:val="0"/>
      <w:marRight w:val="0"/>
      <w:marTop w:val="0"/>
      <w:marBottom w:val="0"/>
      <w:divBdr>
        <w:top w:val="none" w:sz="0" w:space="0" w:color="auto"/>
        <w:left w:val="none" w:sz="0" w:space="0" w:color="auto"/>
        <w:bottom w:val="none" w:sz="0" w:space="0" w:color="auto"/>
        <w:right w:val="none" w:sz="0" w:space="0" w:color="auto"/>
      </w:divBdr>
    </w:div>
    <w:div w:id="1277906364">
      <w:bodyDiv w:val="1"/>
      <w:marLeft w:val="0"/>
      <w:marRight w:val="0"/>
      <w:marTop w:val="0"/>
      <w:marBottom w:val="0"/>
      <w:divBdr>
        <w:top w:val="none" w:sz="0" w:space="0" w:color="auto"/>
        <w:left w:val="none" w:sz="0" w:space="0" w:color="auto"/>
        <w:bottom w:val="none" w:sz="0" w:space="0" w:color="auto"/>
        <w:right w:val="none" w:sz="0" w:space="0" w:color="auto"/>
      </w:divBdr>
    </w:div>
    <w:div w:id="1617908307">
      <w:bodyDiv w:val="1"/>
      <w:marLeft w:val="0"/>
      <w:marRight w:val="0"/>
      <w:marTop w:val="0"/>
      <w:marBottom w:val="0"/>
      <w:divBdr>
        <w:top w:val="none" w:sz="0" w:space="0" w:color="auto"/>
        <w:left w:val="none" w:sz="0" w:space="0" w:color="auto"/>
        <w:bottom w:val="none" w:sz="0" w:space="0" w:color="auto"/>
        <w:right w:val="none" w:sz="0" w:space="0" w:color="auto"/>
      </w:divBdr>
      <w:divsChild>
        <w:div w:id="1971086646">
          <w:marLeft w:val="0"/>
          <w:marRight w:val="0"/>
          <w:marTop w:val="0"/>
          <w:marBottom w:val="0"/>
          <w:divBdr>
            <w:top w:val="none" w:sz="0" w:space="0" w:color="auto"/>
            <w:left w:val="none" w:sz="0" w:space="0" w:color="auto"/>
            <w:bottom w:val="none" w:sz="0" w:space="0" w:color="auto"/>
            <w:right w:val="none" w:sz="0" w:space="0" w:color="auto"/>
          </w:divBdr>
          <w:divsChild>
            <w:div w:id="2014453598">
              <w:marLeft w:val="0"/>
              <w:marRight w:val="0"/>
              <w:marTop w:val="0"/>
              <w:marBottom w:val="0"/>
              <w:divBdr>
                <w:top w:val="none" w:sz="0" w:space="0" w:color="auto"/>
                <w:left w:val="none" w:sz="0" w:space="0" w:color="auto"/>
                <w:bottom w:val="none" w:sz="0" w:space="0" w:color="auto"/>
                <w:right w:val="none" w:sz="0" w:space="0" w:color="auto"/>
              </w:divBdr>
              <w:divsChild>
                <w:div w:id="2374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ED58B-1BC8-49C3-81A7-3B58B2C67AC2}"/>
</file>

<file path=customXml/itemProps2.xml><?xml version="1.0" encoding="utf-8"?>
<ds:datastoreItem xmlns:ds="http://schemas.openxmlformats.org/officeDocument/2006/customXml" ds:itemID="{1E9D4AA3-35F3-42F4-9F3E-A0B39AF8D304}">
  <ds:schemaRefs>
    <ds:schemaRef ds:uri="http://www.w3.org/XML/1998/namespace"/>
    <ds:schemaRef ds:uri="288f1222-e993-47a8-be68-471b54bfc363"/>
    <ds:schemaRef ds:uri="http://schemas.openxmlformats.org/package/2006/metadata/core-properties"/>
    <ds:schemaRef ds:uri="http://purl.org/dc/terms/"/>
    <ds:schemaRef ds:uri="http://schemas.microsoft.com/office/2006/metadata/properties"/>
    <ds:schemaRef ds:uri="http://purl.org/dc/elements/1.1/"/>
    <ds:schemaRef ds:uri="http://schemas.microsoft.com/office/2006/documentManagement/types"/>
    <ds:schemaRef ds:uri="http://schemas.microsoft.com/office/infopath/2007/PartnerControls"/>
    <ds:schemaRef ds:uri="58f12e7d-3690-4ee8-91b0-4bd69ecbdff4"/>
    <ds:schemaRef ds:uri="http://purl.org/dc/dcmitype/"/>
  </ds:schemaRefs>
</ds:datastoreItem>
</file>

<file path=customXml/itemProps3.xml><?xml version="1.0" encoding="utf-8"?>
<ds:datastoreItem xmlns:ds="http://schemas.openxmlformats.org/officeDocument/2006/customXml" ds:itemID="{C50E258F-B27D-48F8-B6A2-4686434BD3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Powley</dc:creator>
  <cp:keywords/>
  <dc:description/>
  <cp:lastModifiedBy>Catherine Johnson</cp:lastModifiedBy>
  <cp:revision>5</cp:revision>
  <dcterms:created xsi:type="dcterms:W3CDTF">2026-06-08T10:53:00Z</dcterms:created>
  <dcterms:modified xsi:type="dcterms:W3CDTF">2026-06-24T10:58:00Z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777800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